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ind w:firstLine="0"/>
        <w:contextualSpacing w:val="on"/>
        <w:jc w:val="right"/>
        <w:rPr>
          <w:b/>
          <w:sz w:val="28"/>
        </w:rPr>
      </w:pPr>
    </w:p>
    <w:p w14:paraId="00000002">
      <w:pPr>
        <w:pStyle w:val="Normal"/>
        <w:jc w:val="center"/>
        <w:rPr>
          <w:rFonts w:hint="default"/>
          <w:b/>
          <w:sz w:val="28"/>
          <w:szCs w:val="28"/>
        </w:rPr>
      </w:pPr>
      <w:r>
        <w:rPr>
          <w:rFonts w:hint="default"/>
          <w:b/>
          <w:sz w:val="28"/>
          <w:szCs w:val="28"/>
        </w:rPr>
        <w:t xml:space="preserve">№ </w:t>
      </w:r>
      <w:r>
        <w:rPr>
          <w:rFonts w:hint="default"/>
          <w:b/>
          <w:sz w:val="28"/>
          <w:szCs w:val="28"/>
          <w:lang w:val="en-US"/>
        </w:rPr>
        <w:t>ru865083092024001</w:t>
      </w:r>
    </w:p>
    <w:p w14:paraId="00000003">
      <w:pPr>
        <w:ind w:firstLine="0"/>
        <w:contextualSpacing w:val="on"/>
        <w:jc w:val="center"/>
        <w:rPr>
          <w:b/>
          <w:sz w:val="28"/>
        </w:rPr>
      </w:pPr>
    </w:p>
    <w:p w14:paraId="00000004">
      <w:pPr>
        <w:ind w:firstLine="0"/>
        <w:contextualSpacing w:val="on"/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14:paraId="00000005">
      <w:pPr>
        <w:ind w:firstLine="0"/>
        <w:contextualSpacing w:val="on"/>
        <w:jc w:val="center"/>
        <w:rPr>
          <w:sz w:val="28"/>
        </w:rPr>
      </w:pPr>
      <w:r>
        <w:rPr>
          <w:b/>
          <w:sz w:val="28"/>
        </w:rPr>
        <w:t>ХАНТЫ-МАНСИЙСКИЙ АВТОНОМНЫЙ ОКРУГ - ЮГРА</w:t>
      </w:r>
    </w:p>
    <w:p w14:paraId="00000006">
      <w:pPr>
        <w:ind w:firstLine="0"/>
        <w:contextualSpacing w:val="on"/>
        <w:jc w:val="center"/>
        <w:rPr>
          <w:sz w:val="28"/>
        </w:rPr>
      </w:pPr>
      <w:r>
        <w:rPr>
          <w:b/>
          <w:sz w:val="28"/>
        </w:rPr>
        <w:t>ХАНТЫ-МАНСИЙСКИЙ РАЙОН</w:t>
      </w:r>
    </w:p>
    <w:p w14:paraId="00000007">
      <w:pPr>
        <w:ind w:firstLine="0"/>
        <w:contextualSpacing w:val="on"/>
        <w:jc w:val="center"/>
        <w:rPr>
          <w:b/>
          <w:sz w:val="28"/>
        </w:rPr>
      </w:pPr>
      <w:r>
        <w:rPr>
          <w:b/>
          <w:sz w:val="28"/>
        </w:rPr>
        <w:t>СЕЛЬСКОЕ ПОСЕЛЕНИЕ СЕЛИЯРОВО</w:t>
      </w:r>
    </w:p>
    <w:p w14:paraId="00000008">
      <w:pPr>
        <w:ind w:firstLine="0"/>
        <w:contextualSpacing w:val="on"/>
        <w:jc w:val="center"/>
        <w:rPr>
          <w:sz w:val="28"/>
        </w:rPr>
      </w:pPr>
    </w:p>
    <w:p w14:paraId="00000009">
      <w:pPr>
        <w:spacing w:line="36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СОВЕТ ДЕПУТАТОВ</w:t>
      </w:r>
    </w:p>
    <w:p w14:paraId="0000000A">
      <w:pPr>
        <w:spacing w:line="36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14:paraId="0000000B">
      <w:pPr>
        <w:spacing w:line="360" w:lineRule="auto"/>
        <w:ind w:firstLine="0"/>
        <w:jc w:val="center"/>
        <w:rPr>
          <w:b/>
          <w:sz w:val="28"/>
        </w:rPr>
      </w:pPr>
    </w:p>
    <w:p w14:paraId="0000000C">
      <w:pPr>
        <w:spacing w:line="276" w:lineRule="auto"/>
        <w:ind w:firstLine="0"/>
        <w:jc w:val="left"/>
        <w:rPr>
          <w:sz w:val="28"/>
        </w:rPr>
      </w:pPr>
      <w:r>
        <w:rPr>
          <w:sz w:val="28"/>
        </w:rPr>
        <w:t>от</w:t>
      </w:r>
      <w:r>
        <w:rPr>
          <w:sz w:val="28"/>
        </w:rPr>
        <w:t xml:space="preserve"> </w:t>
      </w:r>
      <w:r>
        <w:rPr>
          <w:sz w:val="28"/>
        </w:rPr>
        <w:t>24.04</w:t>
      </w:r>
      <w:r>
        <w:rPr>
          <w:sz w:val="28"/>
        </w:rPr>
        <w:t>.2024 г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№ </w:t>
      </w:r>
      <w:r>
        <w:rPr>
          <w:sz w:val="28"/>
        </w:rPr>
        <w:t>20</w:t>
      </w:r>
    </w:p>
    <w:p w14:paraId="0000000D">
      <w:pPr>
        <w:ind w:left="993" w:firstLine="850"/>
        <w:jc w:val="left"/>
        <w:rPr>
          <w:sz w:val="28"/>
        </w:rPr>
      </w:pPr>
    </w:p>
    <w:p w14:paraId="0000000E">
      <w:pPr>
        <w:ind w:right="4537" w:firstLine="0"/>
        <w:jc w:val="left"/>
        <w:rPr>
          <w:sz w:val="28"/>
        </w:rPr>
      </w:pPr>
      <w:r>
        <w:rPr>
          <w:sz w:val="28"/>
        </w:rPr>
        <w:t xml:space="preserve">О внесении изменений и дополнений в Устав сельского </w:t>
      </w:r>
      <w:r>
        <w:rPr>
          <w:sz w:val="28"/>
        </w:rPr>
        <w:t xml:space="preserve">поселения </w:t>
      </w:r>
      <w:r>
        <w:rPr>
          <w:sz w:val="28"/>
        </w:rPr>
        <w:t>Селиярово</w:t>
      </w:r>
      <w:r>
        <w:rPr>
          <w:sz w:val="28"/>
        </w:rPr>
        <w:t>»</w:t>
      </w:r>
    </w:p>
    <w:p w14:paraId="0000000F">
      <w:pPr>
        <w:ind w:firstLine="709"/>
        <w:jc w:val="left"/>
        <w:rPr>
          <w:sz w:val="28"/>
        </w:rPr>
      </w:pPr>
    </w:p>
    <w:p w14:paraId="00000010">
      <w:pPr>
        <w:ind w:firstLine="709"/>
        <w:jc w:val="left"/>
        <w:rPr>
          <w:sz w:val="28"/>
        </w:rPr>
      </w:pPr>
    </w:p>
    <w:p w14:paraId="00000011">
      <w:pPr>
        <w:ind w:firstLine="709"/>
        <w:rPr>
          <w:sz w:val="28"/>
        </w:rPr>
      </w:pPr>
      <w:r>
        <w:rPr>
          <w:sz w:val="28"/>
        </w:rPr>
        <w:t xml:space="preserve">В соответствии с Федеральными законами от 10.07.2023 № 286-ФЗ «О внесении изменений в отдельные законодательные акты Российской Федерации», от 02.11.2023 № 517-ФЗ «О внесении изменений в Федеральный закон «Об </w:t>
      </w:r>
      <w:bookmarkStart w:id="0" w:name="_GoBack"/>
      <w:bookmarkEnd w:id="0"/>
      <w:r>
        <w:rPr>
          <w:sz w:val="28"/>
        </w:rPr>
        <w:t>о</w:t>
      </w:r>
      <w:r>
        <w:rPr>
          <w:sz w:val="28"/>
        </w:rPr>
        <w:t xml:space="preserve">бщих принципах организации местного самоуправления в Российской Федерации», Уставом сельского поселения </w:t>
      </w:r>
      <w:r>
        <w:rPr>
          <w:sz w:val="28"/>
        </w:rPr>
        <w:t>Селиярово</w:t>
      </w:r>
      <w:r>
        <w:rPr>
          <w:sz w:val="28"/>
        </w:rPr>
        <w:t>, Совет депутатов сельского поселения</w:t>
      </w:r>
    </w:p>
    <w:p w14:paraId="00000012">
      <w:pPr>
        <w:ind w:firstLine="709"/>
        <w:rPr>
          <w:sz w:val="28"/>
        </w:rPr>
      </w:pPr>
    </w:p>
    <w:p w14:paraId="00000013">
      <w:pPr>
        <w:ind w:firstLine="709"/>
        <w:rPr>
          <w:sz w:val="28"/>
        </w:rPr>
      </w:pPr>
    </w:p>
    <w:p w14:paraId="00000014">
      <w:pPr>
        <w:contextualSpacing w:val="on"/>
        <w:jc w:val="center"/>
        <w:rPr>
          <w:sz w:val="28"/>
        </w:rPr>
      </w:pPr>
      <w:r>
        <w:rPr>
          <w:sz w:val="28"/>
        </w:rPr>
        <w:t xml:space="preserve">Совет депутатов сельского поселения </w:t>
      </w:r>
      <w:r>
        <w:rPr>
          <w:sz w:val="28"/>
        </w:rPr>
        <w:t>Селиярово</w:t>
      </w:r>
    </w:p>
    <w:p w14:paraId="00000015">
      <w:pPr>
        <w:contextualSpacing w:val="on"/>
        <w:jc w:val="center"/>
        <w:rPr>
          <w:sz w:val="28"/>
        </w:rPr>
      </w:pPr>
      <w:r>
        <w:rPr>
          <w:sz w:val="28"/>
        </w:rPr>
        <w:t>РЕШИЛ:</w:t>
      </w:r>
    </w:p>
    <w:p w14:paraId="00000016">
      <w:pPr>
        <w:ind w:firstLine="0"/>
        <w:jc w:val="left"/>
        <w:rPr>
          <w:sz w:val="28"/>
        </w:rPr>
      </w:pPr>
    </w:p>
    <w:p w14:paraId="00000017">
      <w:pPr>
        <w:ind w:firstLine="709"/>
        <w:rPr>
          <w:sz w:val="28"/>
        </w:rPr>
      </w:pPr>
      <w:r>
        <w:rPr>
          <w:sz w:val="28"/>
        </w:rPr>
        <w:t xml:space="preserve">1. Внести в Устав 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, принятого решением Совета депутатов 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 от 18.06.2008 № 72 (с изменениями от 19.06.2023) следующие изменения и дополнения:</w:t>
      </w:r>
    </w:p>
    <w:p w14:paraId="00000018">
      <w:pPr>
        <w:ind w:firstLine="709"/>
        <w:rPr>
          <w:sz w:val="28"/>
        </w:rPr>
      </w:pPr>
      <w:r>
        <w:rPr>
          <w:sz w:val="28"/>
        </w:rPr>
        <w:t>1.1. В пункте 1 статьи 3:</w:t>
      </w:r>
    </w:p>
    <w:p w14:paraId="00000019">
      <w:pPr>
        <w:ind w:firstLine="709"/>
        <w:rPr>
          <w:sz w:val="28"/>
        </w:rPr>
      </w:pPr>
      <w:r>
        <w:rPr>
          <w:sz w:val="28"/>
        </w:rPr>
        <w:t>1.1.1. Подпункт 27 изложить в следующей редакции:</w:t>
      </w:r>
    </w:p>
    <w:p w14:paraId="0000001A">
      <w:pPr>
        <w:ind w:firstLine="0"/>
        <w:rPr>
          <w:sz w:val="28"/>
        </w:rPr>
      </w:pPr>
      <w:r>
        <w:rPr>
          <w:sz w:val="28"/>
        </w:rPr>
        <w:t>«27)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14:paraId="0000001B">
      <w:pPr>
        <w:ind w:firstLine="709"/>
        <w:rPr>
          <w:sz w:val="28"/>
        </w:rPr>
      </w:pPr>
      <w:r>
        <w:rPr>
          <w:sz w:val="28"/>
        </w:rPr>
        <w:t>1.1.2. Дополнить подпунктом 39 следующего содержания:</w:t>
      </w:r>
    </w:p>
    <w:p w14:paraId="0000001C">
      <w:pPr>
        <w:ind w:firstLine="709"/>
        <w:rPr>
          <w:sz w:val="28"/>
        </w:rPr>
      </w:pPr>
      <w:r>
        <w:rPr>
          <w:sz w:val="28"/>
        </w:rPr>
        <w:t xml:space="preserve">«39) осуществление выявления объектов накопленного вреда окружающей среде и организация ликвидации такого вреда </w:t>
      </w:r>
      <w:r>
        <w:rPr>
          <w:sz w:val="28"/>
        </w:rPr>
        <w:t>применительно к территориям, расположенным в границах земельных участков, находящихся в собственности поселения.».</w:t>
      </w:r>
    </w:p>
    <w:p w14:paraId="0000001D">
      <w:pPr>
        <w:ind w:firstLine="709"/>
        <w:rPr>
          <w:sz w:val="28"/>
        </w:rPr>
      </w:pPr>
      <w:r>
        <w:rPr>
          <w:sz w:val="28"/>
        </w:rPr>
        <w:t>1.2. </w:t>
      </w:r>
      <w:r>
        <w:fldChar w:fldCharType="begin"/>
      </w:r>
      <w:r>
        <w:instrText xml:space="preserve">HYPERLINK "javascript:;" </w:instrText>
      </w:r>
      <w:r>
        <w:fldChar w:fldCharType="separate"/>
      </w:r>
      <w:r>
        <w:rPr>
          <w:sz w:val="28"/>
        </w:rPr>
        <w:t>Статью</w:t>
      </w:r>
      <w:r>
        <w:fldChar w:fldCharType="end"/>
      </w:r>
      <w:r>
        <w:rPr>
          <w:sz w:val="28"/>
        </w:rPr>
        <w:t xml:space="preserve"> 31 изложить в следующей редакции:</w:t>
      </w:r>
    </w:p>
    <w:p w14:paraId="0000001E">
      <w:pPr>
        <w:ind w:firstLine="709"/>
        <w:rPr>
          <w:sz w:val="28"/>
        </w:rPr>
      </w:pPr>
      <w:r>
        <w:rPr>
          <w:sz w:val="28"/>
        </w:rPr>
        <w:t>«Статья 31. Вступление в силу и обнародование муниципальных правовых актов</w:t>
      </w:r>
    </w:p>
    <w:p w14:paraId="0000001F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1. Муниципальные правовые акты вступают в силу в порядке, установленном настоящим уставом, за исключением нормативных правовых актов Совета поселения о налогах и сборах, которые вступают в силу в соответствии с </w:t>
      </w:r>
      <w:r>
        <w:fldChar w:fldCharType="begin"/>
      </w:r>
      <w:r>
        <w:instrText xml:space="preserve">HYPERLINK "javascript:;" </w:instrText>
      </w:r>
      <w:r>
        <w:fldChar w:fldCharType="separate"/>
      </w:r>
      <w:r>
        <w:rPr>
          <w:sz w:val="28"/>
        </w:rPr>
        <w:t>Налоговым кодексом Российской Федерации</w:t>
      </w:r>
      <w:r>
        <w:fldChar w:fldCharType="end"/>
      </w:r>
      <w:r>
        <w:rPr>
          <w:sz w:val="28"/>
        </w:rPr>
        <w:t>.</w:t>
      </w:r>
    </w:p>
    <w:p w14:paraId="00000020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2.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14:paraId="00000021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3. Порядок обнародования муниципальных правовых актов, в том числе соглашений, заключаемых между органами местного самоуправления, устанавливается настоящим уставом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14:paraId="00000022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14:paraId="00000023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1) официальное опубликование муниципального правового акта;</w:t>
      </w:r>
    </w:p>
    <w:p w14:paraId="00000024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14:paraId="00000025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3) размещение на официальном сайте муниципального образования в информационно-телекоммуникационной сети "Интернет";</w:t>
      </w:r>
    </w:p>
    <w:p w14:paraId="00000026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4)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14:paraId="00000027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муниципальном образовании, или первое размещение его полного текста в сетевом издании.</w:t>
      </w:r>
    </w:p>
    <w:p w14:paraId="00000028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6. В случае,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 </w:t>
      </w:r>
      <w:r>
        <w:fldChar w:fldCharType="begin"/>
      </w:r>
      <w:r>
        <w:instrText xml:space="preserve">HYPERLINK "javascript:;" </w:instrText>
      </w:r>
      <w:r>
        <w:fldChar w:fldCharType="separate"/>
      </w:r>
      <w:r>
        <w:rPr>
          <w:sz w:val="28"/>
        </w:rPr>
        <w:t>Федеральным законом от 9 февраля 2009 года № 8-ФЗ "Об обеспечении доступа к информации о деятельности государственных органов и органов местного самоуправления"</w:t>
      </w:r>
      <w:r>
        <w:fldChar w:fldCharType="end"/>
      </w:r>
      <w:r>
        <w:rPr>
          <w:sz w:val="28"/>
        </w:rPr>
        <w:t> обеспечивается создание одного или нескольких пунктов подключения к информационно-телекоммуникационной сети "Интернет" в местах, доступных для их использования неограниченным кругом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 без использования ими дополнительных технических средств.</w:t>
      </w:r>
    </w:p>
    <w:p w14:paraId="00000029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7. Наименование периодического печатного издания и (или) наименование сетевого издания с указанием доменного имени соответствующего сайта в информационно-телекоммуникационной сети "Интернет" и сведений о его регистрации в качестве средства массовой информации, в которых осуществляется официальное опубликование муниципальных правовых актов, в том числе соглашений, заключенных между органами местного самоуправления, указываются в настоящем уставе.</w:t>
      </w:r>
    </w:p>
    <w:p w14:paraId="0000002A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>8. Перечень периодических печатных изданий, сетевых изданий с указанием доменных имен соответствующих сайтов в информационно-телекоммуникационной сети "Интернет"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поселения.».</w:t>
      </w:r>
    </w:p>
    <w:p w14:paraId="0000002B">
      <w:pPr>
        <w:spacing w:before="24" w:after="24" w:line="330" w:lineRule="atLeast"/>
        <w:ind w:firstLine="709"/>
        <w:rPr>
          <w:sz w:val="28"/>
        </w:rPr>
      </w:pPr>
      <w:r>
        <w:rPr>
          <w:sz w:val="28"/>
        </w:rPr>
        <w:t xml:space="preserve">2. Поручить Главе сельского поселения </w:t>
      </w:r>
      <w:r>
        <w:rPr>
          <w:sz w:val="28"/>
        </w:rPr>
        <w:t>Селиярово</w:t>
      </w:r>
      <w:r>
        <w:rPr>
          <w:sz w:val="28"/>
        </w:rPr>
        <w:t>:</w:t>
      </w:r>
    </w:p>
    <w:p w14:paraId="0000002C">
      <w:pPr>
        <w:ind w:firstLine="710"/>
        <w:rPr>
          <w:sz w:val="28"/>
        </w:rPr>
      </w:pPr>
      <w:r>
        <w:rPr>
          <w:sz w:val="28"/>
        </w:rPr>
        <w:t>2.1. Направить настоящее решение в соответствующий территориальный орган уполномоченного федерального органа исполнительной власти в сфере регистрации уставов муниципальных образований в установленные законодательством сроки для государственной регистрации;</w:t>
      </w:r>
    </w:p>
    <w:p w14:paraId="0000002D">
      <w:pPr>
        <w:ind w:firstLine="709"/>
        <w:rPr>
          <w:sz w:val="28"/>
        </w:rPr>
      </w:pPr>
      <w:r>
        <w:rPr>
          <w:sz w:val="28"/>
        </w:rPr>
        <w:t>2.2. Опубликовать (обнародовать) настоящее решение после его государственной регистрации в установленном порядке.</w:t>
      </w:r>
    </w:p>
    <w:p w14:paraId="0000002E">
      <w:pPr>
        <w:ind w:firstLine="709"/>
        <w:rPr>
          <w:sz w:val="28"/>
        </w:rPr>
      </w:pPr>
      <w:r>
        <w:rPr>
          <w:sz w:val="28"/>
        </w:rPr>
        <w:t>3. Настоящее решение вступает в силу после его официального опубликования (обнародования).</w:t>
      </w:r>
    </w:p>
    <w:p w14:paraId="0000002F">
      <w:pPr>
        <w:ind w:firstLine="709"/>
        <w:rPr>
          <w:sz w:val="28"/>
        </w:rPr>
      </w:pPr>
      <w:r>
        <w:rPr>
          <w:sz w:val="28"/>
        </w:rPr>
        <w:t xml:space="preserve">4. Контроль за выполнением решения возложить на главу 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 </w:t>
      </w:r>
      <w:r>
        <w:rPr>
          <w:sz w:val="28"/>
        </w:rPr>
        <w:t>С.В.Маркову</w:t>
      </w:r>
    </w:p>
    <w:p w14:paraId="00000030">
      <w:pPr>
        <w:ind w:firstLine="0"/>
        <w:contextualSpacing w:val="on"/>
        <w:jc w:val="left"/>
        <w:rPr>
          <w:sz w:val="28"/>
        </w:rPr>
      </w:pPr>
    </w:p>
    <w:p w14:paraId="00000031">
      <w:pPr>
        <w:ind w:firstLine="0"/>
        <w:contextualSpacing w:val="on"/>
        <w:jc w:val="left"/>
        <w:rPr>
          <w:sz w:val="28"/>
        </w:rPr>
      </w:pPr>
    </w:p>
    <w:p w14:paraId="00000032">
      <w:pPr>
        <w:ind w:firstLine="0"/>
        <w:contextualSpacing w:val="on"/>
        <w:jc w:val="left"/>
        <w:rPr>
          <w:sz w:val="28"/>
        </w:rPr>
      </w:pPr>
    </w:p>
    <w:p w14:paraId="00000033">
      <w:pPr>
        <w:ind w:firstLine="0"/>
        <w:contextualSpacing w:val="on"/>
        <w:jc w:val="left"/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сельского поселения                                               </w:t>
      </w:r>
      <w:r>
        <w:rPr>
          <w:sz w:val="28"/>
        </w:rPr>
        <w:t>С.В.Маркова</w:t>
      </w:r>
    </w:p>
    <w:p w14:paraId="00000034">
      <w:pPr>
        <w:ind w:firstLine="0"/>
        <w:contextualSpacing w:val="on"/>
        <w:jc w:val="left"/>
        <w:rPr>
          <w:sz w:val="28"/>
        </w:rPr>
      </w:pPr>
      <w:r>
        <w:rPr>
          <w:sz w:val="28"/>
        </w:rPr>
        <w:t xml:space="preserve"> </w:t>
      </w:r>
    </w:p>
    <w:p w14:paraId="00000035">
      <w:pPr>
        <w:ind w:firstLine="0"/>
        <w:rPr/>
      </w:pPr>
    </w:p>
    <w:sectPr>
      <w:pgSz w:w="11906" w:h="16838"/>
      <w:pgMar w:top="851" w:right="1247" w:bottom="850" w:left="158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XO Thames">
    <w:panose1 w:val="00000000000000000000"/>
    <w:charset w:val="00"/>
    <w:family w:val="roman"/>
    <w:notTrueType w:val="on"/>
    <w:pitch w:val="default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C83"/>
    <w:rsid w:val="00595612"/>
    <w:rsid w:val="006D6C6D"/>
    <w:rsid w:val="00775E2D"/>
    <w:rsid w:val="007D3D3F"/>
    <w:rsid w:val="00907F6E"/>
    <w:rsid w:val="00C55C40"/>
    <w:rsid w:val="00DB3C83"/>
    <w:rsid w:val="00DB44AC"/>
    <w:rsid w:val="00F1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340C"/>
  <w15:docId w15:val="{D10C6DEB-5ABB-4970-87FF-2C311E3092EC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="Times New Roman" w:eastAsia="Times New Roman" w:hAnsiTheme="minorHAnsi"/>
        <w:color w:val="000000"/>
        <w:sz w:val="22"/>
        <w:lang w:val="ru-RU" w:bidi="ar-SA" w:eastAsia="ru-RU"/>
      </w:rPr>
    </w:rPrDefault>
    <w:pPrDefault>
      <w:pPr>
        <w:spacing w:after="160" w:line="264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link w:val="Обычный1"/>
    <w:uiPriority w:val="99"/>
    <w:qFormat w:val="on"/>
    <w:pPr>
      <w:spacing w:after="0" w:line="240" w:lineRule="auto"/>
      <w:ind w:firstLine="284"/>
      <w:jc w:val="both"/>
    </w:pPr>
    <w:rPr>
      <w:rFonts w:ascii="Times New Roman" w:hAnsi="Times New Roman"/>
      <w:sz w:val="24"/>
    </w:rPr>
  </w:style>
  <w:style w:type="paragraph" w:styleId="Heading1">
    <w:name w:val="Heading 1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hAnsiTheme="majorHAnsi"/>
      <w:b/>
      <w:color w:val="2f5395" w:themeColor="accent1" w:themeShade="bf"/>
      <w:sz w:val="28"/>
    </w:rPr>
  </w:style>
  <w:style w:type="paragraph" w:styleId="Heading2">
    <w:name w:val="Heading 2"/>
    <w:link w:val="Заголовок2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b/>
      <w:color w:val="4472c4" w:themeColor="accent1"/>
      <w:sz w:val="26"/>
    </w:rPr>
  </w:style>
  <w:style w:type="paragraph" w:styleId="Heading3">
    <w:name w:val="Heading 3"/>
    <w:link w:val="Заголовок3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b/>
      <w:color w:val="4472c4" w:themeColor="accent1"/>
    </w:rPr>
  </w:style>
  <w:style w:type="paragraph" w:styleId="Heading4">
    <w:name w:val="Heading 4"/>
    <w:link w:val="Заголовок4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b/>
      <w:i/>
      <w:color w:val="4472c4" w:themeColor="accent1"/>
    </w:rPr>
  </w:style>
  <w:style w:type="paragraph" w:styleId="Heading5">
    <w:name w:val="Heading 5"/>
    <w:link w:val="Заголовок5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color w:val="1f3763" w:themeColor="accent1" w:themeShade="7f"/>
    </w:rPr>
  </w:style>
  <w:style w:type="paragraph" w:styleId="Heading6">
    <w:name w:val="Heading 6"/>
    <w:link w:val="Заголовок6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i/>
      <w:color w:val="1f3763" w:themeColor="accent1" w:themeShade="7f"/>
    </w:rPr>
  </w:style>
  <w:style w:type="paragraph" w:styleId="Heading7">
    <w:name w:val="Heading 7"/>
    <w:link w:val="Заголовок7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i/>
      <w:color w:val="404040" w:themeColor="text1" w:themeTint="bf"/>
    </w:rPr>
  </w:style>
  <w:style w:type="paragraph" w:styleId="Heading8">
    <w:name w:val="Heading 8"/>
    <w:link w:val="Заголовок8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color w:val="404040" w:themeColor="text1" w:themeTint="bf"/>
      <w:sz w:val="20"/>
    </w:rPr>
  </w:style>
  <w:style w:type="paragraph" w:styleId="Heading9">
    <w:name w:val="Heading 9"/>
    <w:link w:val="Заголовок9Знак"/>
    <w:uiPriority w:val="9"/>
    <w:qFormat w:val="on"/>
    <w:pPr>
      <w:keepNext w:val="on"/>
      <w:keepLines w:val="on"/>
      <w:spacing w:before="200" w:after="0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Обычный1">
    <w:name w:val="Обычный1"/>
    <w:uiPriority w:val="99"/>
    <w:rPr>
      <w:rFonts w:ascii="Times New Roman" w:hAnsi="Times New Roman"/>
      <w:sz w:val="24"/>
    </w:rPr>
  </w:style>
  <w:style w:type="paragraph" w:customStyle="1" w:styleId="Названиекниги1">
    <w:name w:val="Название книги1"/>
    <w:link w:val="BookTitle"/>
    <w:uiPriority w:val="99"/>
    <w:rPr>
      <w:b/>
      <w:smallCaps/>
      <w:spacing w:val="5"/>
    </w:rPr>
  </w:style>
  <w:style w:type="character" w:styleId="BookTitle">
    <w:name w:val="Book Title"/>
    <w:link w:val="Названиекниги1"/>
    <w:uiPriority w:val="99"/>
    <w:rPr>
      <w:b/>
      <w:smallCaps/>
      <w:spacing w:val="5"/>
    </w:rPr>
  </w:style>
  <w:style w:type="paragraph" w:customStyle="1" w:styleId="Слабоевыделение1">
    <w:name w:val="Слабое выделение1"/>
    <w:link w:val="SubtleEmphasis"/>
    <w:uiPriority w:val="99"/>
    <w:rPr>
      <w:i/>
      <w:color w:val="808080" w:themeColor="text1" w:themeTint="7f"/>
    </w:rPr>
  </w:style>
  <w:style w:type="character" w:styleId="SubtleEmphasis">
    <w:name w:val="Subtle Emphasis"/>
    <w:link w:val="Слабоевыделение1"/>
    <w:uiPriority w:val="99"/>
    <w:rPr>
      <w:i/>
      <w:color w:val="808080" w:themeColor="text1" w:themeTint="7f"/>
    </w:rPr>
  </w:style>
  <w:style w:type="paragraph" w:styleId="NoSpacing">
    <w:name w:val="No Spacing"/>
    <w:link w:val="БезинтервалаЗнак"/>
    <w:uiPriority w:val="99"/>
    <w:pPr>
      <w:spacing w:after="0" w:line="240" w:lineRule="auto"/>
    </w:pPr>
    <w:rPr>
      <w:rFonts w:ascii="Calibri" w:hAnsi="Calibri"/>
    </w:rPr>
  </w:style>
  <w:style w:type="character" w:customStyle="1" w:styleId="БезинтервалаЗнак">
    <w:name w:val="Без интервала Знак"/>
    <w:link w:val="NoSpacing"/>
    <w:uiPriority w:val="99"/>
    <w:rPr>
      <w:rFonts w:ascii="Calibri" w:hAnsi="Calibri"/>
    </w:rPr>
  </w:style>
  <w:style w:type="paragraph" w:styleId="Toc2">
    <w:name w:val="Toc 2"/>
    <w:next w:val="Normal"/>
    <w:link w:val="Оглавление2Знак"/>
    <w:uiPriority w:val="39"/>
    <w:pPr>
      <w:ind w:left="200"/>
    </w:pPr>
    <w:rPr>
      <w:rFonts w:ascii="XO Thames" w:hAnsi="XO Thames"/>
      <w:sz w:val="28"/>
    </w:rPr>
  </w:style>
  <w:style w:type="character" w:customStyle="1" w:styleId="Оглавление2Знак">
    <w:name w:val="Оглавление 2 Знак"/>
    <w:link w:val="Toc2"/>
    <w:uiPriority w:val="99"/>
    <w:rPr>
      <w:rFonts w:ascii="XO Thames" w:hAnsi="XO Thames"/>
      <w:sz w:val="28"/>
    </w:rPr>
  </w:style>
  <w:style w:type="paragraph" w:styleId="IntenseQuote">
    <w:name w:val="Intense Quote"/>
    <w:link w:val="ВыделеннаяцитатаЗнак"/>
    <w:uiPriority w:val="99"/>
    <w:pP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ВыделеннаяцитатаЗнак">
    <w:name w:val="Выделенная цитата Знак"/>
    <w:link w:val="IntenseQuote"/>
    <w:uiPriority w:val="99"/>
    <w:rPr>
      <w:b/>
      <w:i/>
      <w:color w:val="4472c4" w:themeColor="accent1"/>
    </w:rPr>
  </w:style>
  <w:style w:type="paragraph" w:styleId="Toc4">
    <w:name w:val="Toc 4"/>
    <w:next w:val="Normal"/>
    <w:link w:val="Оглавление4Знак"/>
    <w:uiPriority w:val="39"/>
    <w:pPr>
      <w:ind w:left="600"/>
    </w:pPr>
    <w:rPr>
      <w:rFonts w:ascii="XO Thames" w:hAnsi="XO Thames"/>
      <w:sz w:val="28"/>
    </w:rPr>
  </w:style>
  <w:style w:type="character" w:customStyle="1" w:styleId="Оглавление4Знак">
    <w:name w:val="Оглавление 4 Знак"/>
    <w:link w:val="Toc4"/>
    <w:uiPriority w:val="99"/>
    <w:rPr>
      <w:rFonts w:ascii="XO Thames" w:hAnsi="XO Thames"/>
      <w:sz w:val="28"/>
    </w:rPr>
  </w:style>
  <w:style w:type="character" w:customStyle="1" w:styleId="Заголовок7Знак">
    <w:name w:val="Заголовок 7 Знак"/>
    <w:link w:val="Heading7"/>
    <w:uiPriority w:val="99"/>
    <w:rPr>
      <w:rFonts w:asciiTheme="majorHAnsi" w:hAnsiTheme="majorHAnsi"/>
      <w:i/>
      <w:color w:val="404040" w:themeColor="text1" w:themeTint="bf"/>
    </w:rPr>
  </w:style>
  <w:style w:type="paragraph" w:customStyle="1" w:styleId="Строгий1">
    <w:name w:val="Строгий1"/>
    <w:link w:val="Strong"/>
    <w:uiPriority w:val="99"/>
    <w:rPr>
      <w:b/>
    </w:rPr>
  </w:style>
  <w:style w:type="character" w:styleId="Strong">
    <w:name w:val="Strong"/>
    <w:link w:val="Строгий1"/>
    <w:uiPriority w:val="99"/>
    <w:rPr>
      <w:b/>
    </w:rPr>
  </w:style>
  <w:style w:type="paragraph" w:styleId="Toc6">
    <w:name w:val="Toc 6"/>
    <w:next w:val="Normal"/>
    <w:link w:val="Оглавление6Знак"/>
    <w:uiPriority w:val="39"/>
    <w:pPr>
      <w:ind w:left="1000"/>
    </w:pPr>
    <w:rPr>
      <w:rFonts w:ascii="XO Thames" w:hAnsi="XO Thames"/>
      <w:sz w:val="28"/>
    </w:rPr>
  </w:style>
  <w:style w:type="character" w:customStyle="1" w:styleId="Оглавление6Знак">
    <w:name w:val="Оглавление 6 Знак"/>
    <w:link w:val="Toc6"/>
    <w:uiPriority w:val="99"/>
    <w:rPr>
      <w:rFonts w:ascii="XO Thames" w:hAnsi="XO Thames"/>
      <w:sz w:val="28"/>
    </w:rPr>
  </w:style>
  <w:style w:type="paragraph" w:styleId="Toc7">
    <w:name w:val="Toc 7"/>
    <w:next w:val="Normal"/>
    <w:link w:val="Оглавление7Знак"/>
    <w:uiPriority w:val="39"/>
    <w:pPr>
      <w:ind w:left="1200"/>
    </w:pPr>
    <w:rPr>
      <w:rFonts w:ascii="XO Thames" w:hAnsi="XO Thames"/>
      <w:sz w:val="28"/>
    </w:rPr>
  </w:style>
  <w:style w:type="character" w:customStyle="1" w:styleId="Оглавление7Знак">
    <w:name w:val="Оглавление 7 Знак"/>
    <w:link w:val="Toc7"/>
    <w:uiPriority w:val="99"/>
    <w:rPr>
      <w:rFonts w:ascii="XO Thames" w:hAnsi="XO Thames"/>
      <w:sz w:val="28"/>
    </w:rPr>
  </w:style>
  <w:style w:type="paragraph" w:customStyle="1" w:styleId="Слабаяссылка1">
    <w:name w:val="Слабая ссылка1"/>
    <w:link w:val="SubtleReference"/>
    <w:uiPriority w:val="99"/>
    <w:rPr>
      <w:smallCaps/>
      <w:color w:val="ed7d31" w:themeColor="accent2"/>
      <w:u w:val="single"/>
    </w:rPr>
  </w:style>
  <w:style w:type="character" w:styleId="SubtleReference">
    <w:name w:val="Subtle Reference"/>
    <w:link w:val="Слабаяссылка1"/>
    <w:uiPriority w:val="99"/>
    <w:rPr>
      <w:smallCaps/>
      <w:color w:val="ed7d31" w:themeColor="accent2"/>
      <w:u w:val="single"/>
    </w:rPr>
  </w:style>
  <w:style w:type="character" w:customStyle="1" w:styleId="Заголовок3Знак">
    <w:name w:val="Заголовок 3 Знак"/>
    <w:link w:val="Heading3"/>
    <w:uiPriority w:val="99"/>
    <w:rPr>
      <w:rFonts w:asciiTheme="majorHAnsi" w:hAnsiTheme="majorHAnsi"/>
      <w:b/>
      <w:color w:val="4472c4" w:themeColor="accent1"/>
    </w:rPr>
  </w:style>
  <w:style w:type="paragraph" w:styleId="PlainText">
    <w:name w:val="Plain Text"/>
    <w:link w:val="ТекстЗнак"/>
    <w:uiPriority w:val="99"/>
    <w:pPr>
      <w:spacing w:after="0" w:line="240" w:lineRule="auto"/>
    </w:pPr>
    <w:rPr>
      <w:rFonts w:ascii="Courier New" w:hAnsi="Courier New"/>
      <w:sz w:val="21"/>
    </w:rPr>
  </w:style>
  <w:style w:type="character" w:customStyle="1" w:styleId="ТекстЗнак">
    <w:name w:val="Текст Знак"/>
    <w:link w:val="PlainText"/>
    <w:uiPriority w:val="99"/>
    <w:rPr>
      <w:rFonts w:ascii="Courier New" w:hAnsi="Courier New"/>
      <w:sz w:val="21"/>
    </w:rPr>
  </w:style>
  <w:style w:type="paragraph" w:styleId="Endnotetext">
    <w:name w:val="Endnote text"/>
    <w:link w:val="ТекстконцевойсноскиЗнак"/>
    <w:uiPriority w:val="99"/>
    <w:pPr>
      <w:spacing w:after="0" w:line="240" w:lineRule="auto"/>
    </w:pPr>
    <w:rPr>
      <w:sz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rPr>
      <w:sz w:val="20"/>
    </w:rPr>
  </w:style>
  <w:style w:type="paragraph" w:styleId="Footer">
    <w:name w:val="Footer"/>
    <w:link w:val="НижнийколонтитулЗнак"/>
    <w:uiPriority w:val="99"/>
    <w:pPr>
      <w:spacing w:after="0" w:line="240" w:lineRule="auto"/>
    </w:pPr>
  </w:style>
  <w:style w:type="character" w:customStyle="1" w:styleId="НижнийколонтитулЗнак">
    <w:name w:val="Нижний колонтитул Знак"/>
    <w:link w:val="Footer"/>
    <w:uiPriority w:val="99"/>
  </w:style>
  <w:style w:type="paragraph" w:customStyle="1" w:styleId="Сильнаяссылка1">
    <w:name w:val="Сильная ссылка1"/>
    <w:link w:val="IntenseReference"/>
    <w:uiPriority w:val="99"/>
    <w:rPr>
      <w:b/>
      <w:smallCaps/>
      <w:color w:val="ed7d31" w:themeColor="accent2"/>
      <w:spacing w:val="5"/>
      <w:u w:val="single"/>
    </w:rPr>
  </w:style>
  <w:style w:type="character" w:styleId="IntenseReference">
    <w:name w:val="Intense Reference"/>
    <w:link w:val="Сильнаяссылка1"/>
    <w:uiPriority w:val="99"/>
    <w:rPr>
      <w:b/>
      <w:smallCaps/>
      <w:color w:val="ed7d31" w:themeColor="accent2"/>
      <w:spacing w:val="5"/>
      <w:u w:val="single"/>
    </w:rPr>
  </w:style>
  <w:style w:type="character" w:customStyle="1" w:styleId="Заголовок9Знак">
    <w:name w:val="Заголовок 9 Знак"/>
    <w:link w:val="Heading9"/>
    <w:uiPriority w:val="99"/>
    <w:rPr>
      <w:rFonts w:asciiTheme="majorHAnsi" w:hAnsiTheme="majorHAnsi"/>
      <w:i/>
      <w:color w:val="404040" w:themeColor="text1" w:themeTint="bf"/>
      <w:sz w:val="20"/>
    </w:rPr>
  </w:style>
  <w:style w:type="paragraph" w:styleId="Toc3">
    <w:name w:val="Toc 3"/>
    <w:next w:val="Normal"/>
    <w:link w:val="Оглавление3Знак"/>
    <w:uiPriority w:val="39"/>
    <w:pPr>
      <w:ind w:left="400"/>
    </w:pPr>
    <w:rPr>
      <w:rFonts w:ascii="XO Thames" w:hAnsi="XO Thames"/>
      <w:sz w:val="28"/>
    </w:rPr>
  </w:style>
  <w:style w:type="character" w:customStyle="1" w:styleId="Оглавление3Знак">
    <w:name w:val="Оглавление 3 Знак"/>
    <w:link w:val="Toc3"/>
    <w:uiPriority w:val="99"/>
    <w:rPr>
      <w:rFonts w:ascii="XO Thames" w:hAnsi="XO Thames"/>
      <w:sz w:val="28"/>
    </w:rPr>
  </w:style>
  <w:style w:type="paragraph" w:customStyle="1" w:styleId="Выделение1">
    <w:name w:val="Выделение1"/>
    <w:link w:val="Emphasis"/>
    <w:uiPriority w:val="99"/>
    <w:rPr>
      <w:i/>
    </w:rPr>
  </w:style>
  <w:style w:type="character" w:styleId="Emphasis">
    <w:name w:val="Emphasis"/>
    <w:link w:val="Выделение1"/>
    <w:uiPriority w:val="99"/>
    <w:rPr>
      <w:i/>
    </w:rPr>
  </w:style>
  <w:style w:type="character" w:customStyle="1" w:styleId="Заголовок5Знак">
    <w:name w:val="Заголовок 5 Знак"/>
    <w:link w:val="Heading5"/>
    <w:uiPriority w:val="99"/>
    <w:rPr>
      <w:rFonts w:asciiTheme="majorHAnsi" w:hAnsiTheme="majorHAnsi"/>
      <w:color w:val="1f3763" w:themeColor="accent1" w:themeShade="7f"/>
    </w:rPr>
  </w:style>
  <w:style w:type="paragraph" w:styleId="Quote">
    <w:name w:val="Quote"/>
    <w:link w:val="Цитата2Знак"/>
    <w:uiPriority w:val="99"/>
    <w:rPr>
      <w:i/>
      <w:color w:val="000000" w:themeColor="text1"/>
    </w:rPr>
  </w:style>
  <w:style w:type="character" w:customStyle="1" w:styleId="Цитата2Знак">
    <w:name w:val="Цитата 2 Знак"/>
    <w:link w:val="Quote"/>
    <w:uiPriority w:val="99"/>
    <w:rPr>
      <w:i/>
      <w:color w:val="000000" w:themeColor="text1"/>
    </w:rPr>
  </w:style>
  <w:style w:type="character" w:customStyle="1" w:styleId="Заголовок1Знак">
    <w:name w:val="Заголовок 1 Знак"/>
    <w:link w:val="Heading1"/>
    <w:uiPriority w:val="99"/>
    <w:rPr>
      <w:rFonts w:asciiTheme="majorHAnsi" w:hAnsiTheme="majorHAnsi"/>
      <w:b/>
      <w:color w:val="2f5395" w:themeColor="accent1" w:themeShade="bf"/>
      <w:sz w:val="28"/>
    </w:rPr>
  </w:style>
  <w:style w:type="paragraph" w:customStyle="1" w:styleId="Гиперссылка1">
    <w:name w:val="Гиперссылка1"/>
    <w:link w:val="Hyperlink"/>
    <w:uiPriority w:val="99"/>
    <w:rPr>
      <w:color w:val="0563c1" w:themeColor="hyperlink"/>
      <w:u w:val="single"/>
    </w:rPr>
  </w:style>
  <w:style w:type="character" w:styleId="Hyperlink">
    <w:name w:val="Hyperlink"/>
    <w:link w:val="Гиперссылка1"/>
    <w:uiPriority w:val="99"/>
    <w:rPr>
      <w:color w:val="0563c1" w:themeColor="hyperlink"/>
      <w:u w:val="single"/>
    </w:rPr>
  </w:style>
  <w:style w:type="character" w:customStyle="1" w:styleId="Footnote">
    <w:name w:val="Footnote"/>
    <w:uiPriority w:val="99"/>
    <w:rPr>
      <w:sz w:val="20"/>
    </w:rPr>
  </w:style>
  <w:style w:type="character" w:customStyle="1" w:styleId="Заголовок8Знак">
    <w:name w:val="Заголовок 8 Знак"/>
    <w:link w:val="Heading8"/>
    <w:uiPriority w:val="99"/>
    <w:rPr>
      <w:rFonts w:asciiTheme="majorHAnsi" w:hAnsiTheme="majorHAnsi"/>
      <w:color w:val="404040" w:themeColor="text1" w:themeTint="bf"/>
      <w:sz w:val="20"/>
    </w:rPr>
  </w:style>
  <w:style w:type="paragraph" w:styleId="Toc1">
    <w:name w:val="Toc 1"/>
    <w:next w:val="Normal"/>
    <w:link w:val="Оглавление1Знак"/>
    <w:uiPriority w:val="39"/>
    <w:rPr>
      <w:rFonts w:ascii="XO Thames" w:hAnsi="XO Thames"/>
      <w:b/>
      <w:sz w:val="28"/>
    </w:rPr>
  </w:style>
  <w:style w:type="character" w:customStyle="1" w:styleId="Оглавление1Знак">
    <w:name w:val="Оглавление 1 Знак"/>
    <w:link w:val="Toc1"/>
    <w:uiPriority w:val="99"/>
    <w:rPr>
      <w:rFonts w:ascii="XO Thames" w:hAnsi="XO Thames"/>
      <w:b/>
      <w:sz w:val="28"/>
    </w:rPr>
  </w:style>
  <w:style w:type="character" w:customStyle="1" w:styleId="HeaderandFooter">
    <w:name w:val="Header and Footer"/>
    <w:uiPriority w:val="99"/>
    <w:rPr>
      <w:rFonts w:ascii="XO Thames" w:hAnsi="XO Thames"/>
      <w:sz w:val="20"/>
    </w:rPr>
  </w:style>
  <w:style w:type="paragraph" w:customStyle="1" w:styleId="Знакконцевойсноски1">
    <w:name w:val="Знак концевой сноски1"/>
    <w:link w:val="Endnotereference"/>
    <w:uiPriority w:val="99"/>
    <w:rPr>
      <w:vertAlign w:val="superscript"/>
    </w:rPr>
  </w:style>
  <w:style w:type="character" w:styleId="Endnotereference">
    <w:name w:val="Endnote reference"/>
    <w:link w:val="Знакконцевойсноски1"/>
    <w:uiPriority w:val="99"/>
    <w:rPr>
      <w:vertAlign w:val="superscript"/>
    </w:rPr>
  </w:style>
  <w:style w:type="paragraph" w:styleId="Toc9">
    <w:name w:val="Toc 9"/>
    <w:next w:val="Normal"/>
    <w:link w:val="Оглавление9Знак"/>
    <w:uiPriority w:val="39"/>
    <w:pPr>
      <w:ind w:left="1600"/>
    </w:pPr>
    <w:rPr>
      <w:rFonts w:ascii="XO Thames" w:hAnsi="XO Thames"/>
      <w:sz w:val="28"/>
    </w:rPr>
  </w:style>
  <w:style w:type="character" w:customStyle="1" w:styleId="Оглавление9Знак">
    <w:name w:val="Оглавление 9 Знак"/>
    <w:link w:val="Toc9"/>
    <w:uiPriority w:val="99"/>
    <w:rPr>
      <w:rFonts w:ascii="XO Thames" w:hAnsi="XO Thames"/>
      <w:sz w:val="28"/>
    </w:rPr>
  </w:style>
  <w:style w:type="paragraph" w:styleId="Toc8">
    <w:name w:val="Toc 8"/>
    <w:next w:val="Normal"/>
    <w:link w:val="Оглавление8Знак"/>
    <w:uiPriority w:val="39"/>
    <w:pPr>
      <w:ind w:left="1400"/>
    </w:pPr>
    <w:rPr>
      <w:rFonts w:ascii="XO Thames" w:hAnsi="XO Thames"/>
      <w:sz w:val="28"/>
    </w:rPr>
  </w:style>
  <w:style w:type="character" w:customStyle="1" w:styleId="Оглавление8Знак">
    <w:name w:val="Оглавление 8 Знак"/>
    <w:link w:val="Toc8"/>
    <w:uiPriority w:val="99"/>
    <w:rPr>
      <w:rFonts w:ascii="XO Thames" w:hAnsi="XO Thames"/>
      <w:sz w:val="28"/>
    </w:rPr>
  </w:style>
  <w:style w:type="paragraph" w:customStyle="1" w:styleId="Основнойшрифтабзаца1">
    <w:name w:val="Основной шрифт абзаца1"/>
    <w:uiPriority w:val="99"/>
  </w:style>
  <w:style w:type="paragraph" w:customStyle="1" w:styleId="Знаксноски1">
    <w:name w:val="Знак сноски1"/>
    <w:link w:val="Footnotereference"/>
    <w:uiPriority w:val="99"/>
    <w:rPr>
      <w:vertAlign w:val="superscript"/>
    </w:rPr>
  </w:style>
  <w:style w:type="character" w:styleId="Footnotereference">
    <w:name w:val="Footnote reference"/>
    <w:link w:val="Знаксноски1"/>
    <w:uiPriority w:val="99"/>
    <w:rPr>
      <w:vertAlign w:val="superscript"/>
    </w:rPr>
  </w:style>
  <w:style w:type="paragraph" w:styleId="Header">
    <w:name w:val="Header"/>
    <w:link w:val="ВерхнийколонтитулЗнак"/>
    <w:uiPriority w:val="99"/>
    <w:pPr>
      <w:spacing w:after="0" w:line="240" w:lineRule="auto"/>
    </w:pPr>
  </w:style>
  <w:style w:type="character" w:customStyle="1" w:styleId="ВерхнийколонтитулЗнак">
    <w:name w:val="Верхний колонтитул Знак"/>
    <w:link w:val="Header"/>
    <w:uiPriority w:val="99"/>
  </w:style>
  <w:style w:type="paragraph" w:styleId="ListParagraph">
    <w:name w:val="List Paragraph"/>
    <w:link w:val="АбзацспискаЗнак"/>
    <w:uiPriority w:val="99"/>
    <w:pPr>
      <w:ind w:left="720"/>
      <w:contextualSpacing w:val="on"/>
    </w:pPr>
  </w:style>
  <w:style w:type="character" w:customStyle="1" w:styleId="АбзацспискаЗнак">
    <w:name w:val="Абзац списка Знак"/>
    <w:link w:val="ListParagraph"/>
    <w:uiPriority w:val="99"/>
  </w:style>
  <w:style w:type="paragraph" w:styleId="Toc5">
    <w:name w:val="Toc 5"/>
    <w:next w:val="Normal"/>
    <w:link w:val="Оглавление5Знак"/>
    <w:uiPriority w:val="39"/>
    <w:pPr>
      <w:ind w:left="800"/>
    </w:pPr>
    <w:rPr>
      <w:rFonts w:ascii="XO Thames" w:hAnsi="XO Thames"/>
      <w:sz w:val="28"/>
    </w:rPr>
  </w:style>
  <w:style w:type="character" w:customStyle="1" w:styleId="Оглавление5Знак">
    <w:name w:val="Оглавление 5 Знак"/>
    <w:link w:val="Toc5"/>
    <w:uiPriority w:val="99"/>
    <w:rPr>
      <w:rFonts w:ascii="XO Thames" w:hAnsi="XO Thames"/>
      <w:sz w:val="28"/>
    </w:rPr>
  </w:style>
  <w:style w:type="paragraph" w:styleId="Caption">
    <w:name w:val="Caption"/>
    <w:link w:val="НазваниеобъектаЗнак"/>
    <w:uiPriority w:val="99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НазваниеобъектаЗнак">
    <w:name w:val="Название объекта Знак"/>
    <w:link w:val="Caption"/>
    <w:uiPriority w:val="99"/>
    <w:rPr>
      <w:i/>
      <w:color w:val="44546a" w:themeColor="text2"/>
      <w:sz w:val="18"/>
    </w:rPr>
  </w:style>
  <w:style w:type="paragraph" w:styleId="Subtitle">
    <w:name w:val="Subtitle"/>
    <w:link w:val="ПодзаголовокЗнак"/>
    <w:uiPriority w:val="11"/>
    <w:qFormat w:val="on"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ПодзаголовокЗнак">
    <w:name w:val="Подзаголовок Знак"/>
    <w:link w:val="Subtitle"/>
    <w:uiPriority w:val="99"/>
    <w:rPr>
      <w:rFonts w:asciiTheme="majorHAnsi" w:hAnsiTheme="majorHAnsi"/>
      <w:i/>
      <w:color w:val="4472c4" w:themeColor="accent1"/>
      <w:spacing w:val="15"/>
      <w:sz w:val="24"/>
    </w:rPr>
  </w:style>
  <w:style w:type="paragraph" w:styleId="Title">
    <w:name w:val="Title"/>
    <w:link w:val="ЗаголовокЗнак"/>
    <w:uiPriority w:val="10"/>
    <w:qFormat w:val="on"/>
    <w:pPr>
      <w:spacing w:after="300" w:line="240" w:lineRule="auto"/>
      <w:contextualSpacing w:val="on"/>
    </w:pPr>
    <w:rPr>
      <w:rFonts w:asciiTheme="majorHAnsi" w:hAnsiTheme="majorHAnsi"/>
      <w:color w:val="333f4f" w:themeColor="text2" w:themeShade="bf"/>
      <w:spacing w:val="5"/>
      <w:sz w:val="52"/>
    </w:rPr>
  </w:style>
  <w:style w:type="character" w:customStyle="1" w:styleId="ЗаголовокЗнак">
    <w:name w:val="Заголовок Знак"/>
    <w:link w:val="Title"/>
    <w:uiPriority w:val="99"/>
    <w:rPr>
      <w:rFonts w:asciiTheme="majorHAnsi" w:hAnsiTheme="majorHAnsi"/>
      <w:color w:val="333f4f" w:themeColor="text2" w:themeShade="bf"/>
      <w:spacing w:val="5"/>
      <w:sz w:val="52"/>
    </w:rPr>
  </w:style>
  <w:style w:type="character" w:customStyle="1" w:styleId="Заголовок4Знак">
    <w:name w:val="Заголовок 4 Знак"/>
    <w:link w:val="Heading4"/>
    <w:uiPriority w:val="99"/>
    <w:rPr>
      <w:rFonts w:asciiTheme="majorHAnsi" w:hAnsiTheme="majorHAnsi"/>
      <w:b/>
      <w:i/>
      <w:color w:val="4472c4" w:themeColor="accent1"/>
    </w:rPr>
  </w:style>
  <w:style w:type="character" w:customStyle="1" w:styleId="Заголовок2Знак">
    <w:name w:val="Заголовок 2 Знак"/>
    <w:link w:val="Heading2"/>
    <w:uiPriority w:val="99"/>
    <w:rPr>
      <w:rFonts w:asciiTheme="majorHAnsi" w:hAnsiTheme="majorHAnsi"/>
      <w:b/>
      <w:color w:val="4472c4" w:themeColor="accent1"/>
      <w:sz w:val="26"/>
    </w:rPr>
  </w:style>
  <w:style w:type="character" w:customStyle="1" w:styleId="Заголовок6Знак">
    <w:name w:val="Заголовок 6 Знак"/>
    <w:link w:val="Heading6"/>
    <w:uiPriority w:val="99"/>
    <w:rPr>
      <w:rFonts w:asciiTheme="majorHAnsi" w:hAnsiTheme="majorHAnsi"/>
      <w:i/>
      <w:color w:val="1f3763" w:themeColor="accent1" w:themeShade="7f"/>
    </w:rPr>
  </w:style>
  <w:style w:type="paragraph" w:customStyle="1" w:styleId="Сильноевыделение1">
    <w:name w:val="Сильное выделение1"/>
    <w:link w:val="IntenseEmphasis"/>
    <w:uiPriority w:val="99"/>
    <w:rPr>
      <w:b/>
      <w:i/>
      <w:color w:val="4472c4" w:themeColor="accent1"/>
    </w:rPr>
  </w:style>
  <w:style w:type="character" w:styleId="IntenseEmphasis">
    <w:name w:val="Intense Emphasis"/>
    <w:link w:val="Сильноевыделение1"/>
    <w:uiPriority w:val="99"/>
    <w:rPr>
      <w:b/>
      <w:i/>
      <w:color w:val="4472c4" w:themeColor="accent1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4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6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0" scaled="0"/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Slr</dc:creator>
  <cp:lastModifiedBy>Slr</cp:lastModifiedBy>
</cp:coreProperties>
</file>